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AC92" w14:textId="6DBAB589" w:rsidR="006A708B" w:rsidRPr="006A708B" w:rsidRDefault="006A708B" w:rsidP="006A708B">
      <w:pPr>
        <w:jc w:val="center"/>
        <w:rPr>
          <w:b/>
          <w:bCs/>
          <w:sz w:val="44"/>
          <w:szCs w:val="44"/>
        </w:rPr>
      </w:pPr>
      <w:r w:rsidRPr="006A708B">
        <w:rPr>
          <w:b/>
          <w:bCs/>
          <w:sz w:val="44"/>
          <w:szCs w:val="44"/>
        </w:rPr>
        <w:t>Discrimination Complaint Procedure</w:t>
      </w:r>
    </w:p>
    <w:p w14:paraId="76E846E9" w14:textId="77777777" w:rsidR="006A708B" w:rsidRPr="006A708B" w:rsidRDefault="006A708B" w:rsidP="006A708B">
      <w:pPr>
        <w:rPr>
          <w:b/>
          <w:bCs/>
        </w:rPr>
      </w:pPr>
      <w:r w:rsidRPr="006A708B">
        <w:t xml:space="preserve">1. </w:t>
      </w:r>
      <w:r w:rsidRPr="006A708B">
        <w:rPr>
          <w:b/>
          <w:bCs/>
        </w:rPr>
        <w:t>Purpose</w:t>
      </w:r>
    </w:p>
    <w:p w14:paraId="47F54BBC" w14:textId="77777777" w:rsidR="006A708B" w:rsidRPr="006A708B" w:rsidRDefault="006A708B" w:rsidP="006A708B">
      <w:r w:rsidRPr="006A708B">
        <w:t>To provide a safe, fair, and confidential mechanism for individuals to report instances of discrimination, ensuring accountability and promoting an inclusive environment.</w:t>
      </w:r>
    </w:p>
    <w:p w14:paraId="28674523" w14:textId="77777777" w:rsidR="006A708B" w:rsidRPr="006A708B" w:rsidRDefault="006A708B" w:rsidP="006A708B">
      <w:r w:rsidRPr="006A708B">
        <w:t xml:space="preserve">2. </w:t>
      </w:r>
      <w:r w:rsidRPr="006A708B">
        <w:rPr>
          <w:b/>
          <w:bCs/>
        </w:rPr>
        <w:t>Scope</w:t>
      </w:r>
    </w:p>
    <w:p w14:paraId="1CD42164" w14:textId="77777777" w:rsidR="006A708B" w:rsidRPr="006A708B" w:rsidRDefault="006A708B" w:rsidP="006A708B">
      <w:r w:rsidRPr="006A708B">
        <w:t>This procedure applies to all employees, students, contractors, visitors, or other individuals who interact with the organization.</w:t>
      </w:r>
    </w:p>
    <w:p w14:paraId="1111AC5C" w14:textId="77777777" w:rsidR="006A708B" w:rsidRPr="006A708B" w:rsidRDefault="006A708B" w:rsidP="006A708B">
      <w:r w:rsidRPr="006A708B">
        <w:t xml:space="preserve">3. </w:t>
      </w:r>
      <w:r w:rsidRPr="006A708B">
        <w:rPr>
          <w:b/>
          <w:bCs/>
        </w:rPr>
        <w:t>Definitions</w:t>
      </w:r>
    </w:p>
    <w:p w14:paraId="6E0DED48" w14:textId="508A69E5" w:rsidR="006A708B" w:rsidRPr="006A708B" w:rsidRDefault="006A708B" w:rsidP="006A708B">
      <w:pPr>
        <w:numPr>
          <w:ilvl w:val="0"/>
          <w:numId w:val="4"/>
        </w:numPr>
      </w:pPr>
      <w:r w:rsidRPr="006A708B">
        <w:rPr>
          <w:b/>
          <w:bCs/>
        </w:rPr>
        <w:t>Discrimination</w:t>
      </w:r>
      <w:r w:rsidRPr="006A708B">
        <w:t xml:space="preserve">: Unfair treatment based on </w:t>
      </w:r>
      <w:r w:rsidR="005C1AFF">
        <w:t xml:space="preserve">bullying, </w:t>
      </w:r>
      <w:r w:rsidRPr="006A708B">
        <w:t>race, gender, religion, national origin, age, disability, sexual orientation, or other protected characteristics.</w:t>
      </w:r>
    </w:p>
    <w:p w14:paraId="67B981A7" w14:textId="1848F82E" w:rsidR="006A708B" w:rsidRPr="006A708B" w:rsidRDefault="006A708B" w:rsidP="006A708B">
      <w:r w:rsidRPr="006A708B">
        <w:rPr>
          <w:b/>
          <w:bCs/>
        </w:rPr>
        <w:t>Complainant</w:t>
      </w:r>
      <w:r w:rsidRPr="006A708B">
        <w:t>: The individual reporting the alleged discrimination.</w:t>
      </w:r>
    </w:p>
    <w:p w14:paraId="52AFE059" w14:textId="77777777" w:rsidR="006A708B" w:rsidRPr="006A708B" w:rsidRDefault="006A708B" w:rsidP="006A708B">
      <w:pPr>
        <w:numPr>
          <w:ilvl w:val="0"/>
          <w:numId w:val="5"/>
        </w:numPr>
      </w:pPr>
      <w:r w:rsidRPr="006A708B">
        <w:rPr>
          <w:b/>
          <w:bCs/>
        </w:rPr>
        <w:t>Respondent</w:t>
      </w:r>
      <w:r w:rsidRPr="006A708B">
        <w:t>: The person alleged to have engaged in discriminatory behavior.</w:t>
      </w:r>
    </w:p>
    <w:p w14:paraId="14EFEEFD" w14:textId="77777777" w:rsidR="006A708B" w:rsidRPr="006A708B" w:rsidRDefault="006A708B" w:rsidP="006A708B">
      <w:r w:rsidRPr="006A708B">
        <w:t xml:space="preserve">4. </w:t>
      </w:r>
      <w:r w:rsidRPr="006A708B">
        <w:rPr>
          <w:b/>
          <w:bCs/>
        </w:rPr>
        <w:t>Complaint Filing Procedure</w:t>
      </w:r>
    </w:p>
    <w:p w14:paraId="53B012C9" w14:textId="269745C0" w:rsidR="006A708B" w:rsidRPr="006A708B" w:rsidRDefault="006A708B" w:rsidP="006A708B">
      <w:pPr>
        <w:numPr>
          <w:ilvl w:val="0"/>
          <w:numId w:val="6"/>
        </w:numPr>
      </w:pPr>
      <w:r w:rsidRPr="006A708B">
        <w:rPr>
          <w:b/>
          <w:bCs/>
        </w:rPr>
        <w:t>Step 1: Report the Complaint</w:t>
      </w:r>
    </w:p>
    <w:p w14:paraId="24CD8FAC" w14:textId="158010E6" w:rsidR="006A708B" w:rsidRPr="006A708B" w:rsidRDefault="006A708B" w:rsidP="006A708B">
      <w:pPr>
        <w:numPr>
          <w:ilvl w:val="1"/>
          <w:numId w:val="6"/>
        </w:numPr>
      </w:pPr>
      <w:r w:rsidRPr="006A708B">
        <w:t xml:space="preserve">The complainant should submit a written or verbal report to </w:t>
      </w:r>
      <w:r w:rsidR="006F2979">
        <w:t>TQTI Manager</w:t>
      </w:r>
      <w:r w:rsidRPr="006A708B">
        <w:t>, a designated supervisor, or the Equal Opportunity Officer.</w:t>
      </w:r>
    </w:p>
    <w:p w14:paraId="7D0D8D7A" w14:textId="77777777" w:rsidR="006A708B" w:rsidRPr="006A708B" w:rsidRDefault="006A708B" w:rsidP="006A708B">
      <w:pPr>
        <w:numPr>
          <w:ilvl w:val="1"/>
          <w:numId w:val="6"/>
        </w:numPr>
      </w:pPr>
      <w:r w:rsidRPr="006A708B">
        <w:t>Anonymous complaints are accepted but may limit investigation effectiveness.</w:t>
      </w:r>
    </w:p>
    <w:p w14:paraId="0BF972EA" w14:textId="145BA667" w:rsidR="006A708B" w:rsidRPr="006A708B" w:rsidRDefault="006A708B" w:rsidP="006A708B">
      <w:pPr>
        <w:numPr>
          <w:ilvl w:val="0"/>
          <w:numId w:val="6"/>
        </w:numPr>
      </w:pPr>
      <w:r w:rsidRPr="006A708B">
        <w:t xml:space="preserve"> </w:t>
      </w:r>
      <w:r w:rsidRPr="006A708B">
        <w:rPr>
          <w:b/>
          <w:bCs/>
        </w:rPr>
        <w:t>Step 2: Documentation</w:t>
      </w:r>
    </w:p>
    <w:p w14:paraId="7BBA3C91" w14:textId="77777777" w:rsidR="006A708B" w:rsidRPr="006A708B" w:rsidRDefault="006A708B" w:rsidP="006A708B">
      <w:pPr>
        <w:numPr>
          <w:ilvl w:val="1"/>
          <w:numId w:val="6"/>
        </w:numPr>
      </w:pPr>
      <w:r w:rsidRPr="006A708B">
        <w:t>All complaints must be documented, detailing:</w:t>
      </w:r>
    </w:p>
    <w:p w14:paraId="32B28468" w14:textId="77777777" w:rsidR="006A708B" w:rsidRPr="006A708B" w:rsidRDefault="006A708B" w:rsidP="006A708B">
      <w:pPr>
        <w:numPr>
          <w:ilvl w:val="1"/>
          <w:numId w:val="6"/>
        </w:numPr>
      </w:pPr>
      <w:r w:rsidRPr="006A708B">
        <w:t>Date, time, and location of incident</w:t>
      </w:r>
    </w:p>
    <w:p w14:paraId="058E5BD5" w14:textId="77777777" w:rsidR="006A708B" w:rsidRPr="006A708B" w:rsidRDefault="006A708B" w:rsidP="006A708B">
      <w:pPr>
        <w:numPr>
          <w:ilvl w:val="1"/>
          <w:numId w:val="6"/>
        </w:numPr>
      </w:pPr>
      <w:r w:rsidRPr="006A708B">
        <w:t>Parties involved</w:t>
      </w:r>
    </w:p>
    <w:p w14:paraId="4165A9E2" w14:textId="77777777" w:rsidR="006A708B" w:rsidRPr="006A708B" w:rsidRDefault="006A708B" w:rsidP="006A708B">
      <w:pPr>
        <w:numPr>
          <w:ilvl w:val="1"/>
          <w:numId w:val="6"/>
        </w:numPr>
      </w:pPr>
      <w:r w:rsidRPr="006A708B">
        <w:t>Description of behavior or action</w:t>
      </w:r>
    </w:p>
    <w:p w14:paraId="21726D4E" w14:textId="78025397" w:rsidR="00B3649A" w:rsidRDefault="006A708B" w:rsidP="006D6583">
      <w:pPr>
        <w:numPr>
          <w:ilvl w:val="1"/>
          <w:numId w:val="6"/>
        </w:numPr>
      </w:pPr>
      <w:r w:rsidRPr="006A708B">
        <w:t>Witnesses (if any)</w:t>
      </w:r>
    </w:p>
    <w:p w14:paraId="03B7B149" w14:textId="3B9806C3" w:rsidR="006A708B" w:rsidRPr="006A708B" w:rsidRDefault="006A708B" w:rsidP="006A708B">
      <w:r w:rsidRPr="006A708B">
        <w:rPr>
          <w:b/>
          <w:bCs/>
        </w:rPr>
        <w:t>Step 3: Preliminary Assessment</w:t>
      </w:r>
    </w:p>
    <w:p w14:paraId="3918F305" w14:textId="6E84CDE5" w:rsidR="006A708B" w:rsidRPr="006A708B" w:rsidRDefault="006A708B" w:rsidP="006A708B">
      <w:pPr>
        <w:numPr>
          <w:ilvl w:val="1"/>
          <w:numId w:val="7"/>
        </w:numPr>
      </w:pPr>
      <w:r w:rsidRPr="006A708B">
        <w:lastRenderedPageBreak/>
        <w:t xml:space="preserve">A </w:t>
      </w:r>
      <w:r w:rsidR="000B68AE" w:rsidRPr="006A708B">
        <w:t>primary</w:t>
      </w:r>
      <w:r w:rsidRPr="006A708B">
        <w:t xml:space="preserve"> review will be conducted within </w:t>
      </w:r>
      <w:r w:rsidR="009D4122">
        <w:t>2</w:t>
      </w:r>
      <w:r w:rsidRPr="006A708B">
        <w:t xml:space="preserve"> working days to determine if the complaint falls within the scope of this procedure.</w:t>
      </w:r>
    </w:p>
    <w:p w14:paraId="0D2FD4D2" w14:textId="77777777" w:rsidR="006A708B" w:rsidRPr="006A708B" w:rsidRDefault="006A708B" w:rsidP="006A708B">
      <w:pPr>
        <w:numPr>
          <w:ilvl w:val="1"/>
          <w:numId w:val="7"/>
        </w:numPr>
      </w:pPr>
      <w:r w:rsidRPr="006A708B">
        <w:t>If appropriate, a formal investigation will commence.</w:t>
      </w:r>
    </w:p>
    <w:p w14:paraId="7F043322" w14:textId="52483AC2" w:rsidR="006A708B" w:rsidRPr="006A708B" w:rsidRDefault="006A708B" w:rsidP="006A708B">
      <w:pPr>
        <w:numPr>
          <w:ilvl w:val="0"/>
          <w:numId w:val="7"/>
        </w:numPr>
      </w:pPr>
      <w:r w:rsidRPr="006A708B">
        <w:t xml:space="preserve"> </w:t>
      </w:r>
      <w:r w:rsidRPr="006A708B">
        <w:rPr>
          <w:b/>
          <w:bCs/>
        </w:rPr>
        <w:t>Step 4: Investigation</w:t>
      </w:r>
    </w:p>
    <w:p w14:paraId="5F2A9E0E" w14:textId="0CBC396C" w:rsidR="006A708B" w:rsidRPr="006A708B" w:rsidRDefault="006A708B" w:rsidP="006A708B">
      <w:pPr>
        <w:numPr>
          <w:ilvl w:val="1"/>
          <w:numId w:val="7"/>
        </w:numPr>
      </w:pPr>
      <w:r w:rsidRPr="006A708B">
        <w:t xml:space="preserve">Conducted by </w:t>
      </w:r>
      <w:r w:rsidR="00000241">
        <w:t>TQTI Manager</w:t>
      </w:r>
      <w:r w:rsidRPr="006A708B">
        <w:t>.</w:t>
      </w:r>
    </w:p>
    <w:p w14:paraId="00FE5EEC" w14:textId="77777777" w:rsidR="006A708B" w:rsidRDefault="006A708B" w:rsidP="006A708B">
      <w:pPr>
        <w:numPr>
          <w:ilvl w:val="1"/>
          <w:numId w:val="7"/>
        </w:numPr>
      </w:pPr>
      <w:r w:rsidRPr="006A708B">
        <w:t>Both parties may provide evidence, witnesses, and statements.</w:t>
      </w:r>
    </w:p>
    <w:p w14:paraId="245BA4E4" w14:textId="56DFFA11" w:rsidR="005C1AFF" w:rsidRPr="006A708B" w:rsidRDefault="005C1AFF" w:rsidP="005C1AFF">
      <w:pPr>
        <w:numPr>
          <w:ilvl w:val="1"/>
          <w:numId w:val="7"/>
        </w:numPr>
      </w:pPr>
      <w:r w:rsidRPr="006A708B">
        <w:t>Findings will be reviewed, and a decision made regarding any corrective action or disciplinary measures.</w:t>
      </w:r>
    </w:p>
    <w:p w14:paraId="398C436D" w14:textId="09E58BD0" w:rsidR="006A708B" w:rsidRPr="006A708B" w:rsidRDefault="006A708B" w:rsidP="006A708B">
      <w:pPr>
        <w:numPr>
          <w:ilvl w:val="1"/>
          <w:numId w:val="7"/>
        </w:numPr>
      </w:pPr>
      <w:r w:rsidRPr="006A708B">
        <w:t xml:space="preserve">Investigation to be completed within </w:t>
      </w:r>
      <w:r w:rsidR="00023941">
        <w:t>3 working</w:t>
      </w:r>
      <w:r w:rsidRPr="006A708B">
        <w:t xml:space="preserve"> days.</w:t>
      </w:r>
    </w:p>
    <w:p w14:paraId="55036F36" w14:textId="70FCD0C0" w:rsidR="006A708B" w:rsidRPr="006A708B" w:rsidRDefault="006A708B" w:rsidP="006A708B">
      <w:pPr>
        <w:numPr>
          <w:ilvl w:val="0"/>
          <w:numId w:val="7"/>
        </w:numPr>
      </w:pPr>
      <w:r w:rsidRPr="006A708B">
        <w:t xml:space="preserve"> </w:t>
      </w:r>
      <w:r w:rsidRPr="006A708B">
        <w:rPr>
          <w:b/>
          <w:bCs/>
        </w:rPr>
        <w:t>Step 5: Resolution</w:t>
      </w:r>
    </w:p>
    <w:p w14:paraId="25DD5CEC" w14:textId="425CAA90" w:rsidR="006A708B" w:rsidRPr="006A708B" w:rsidRDefault="005C1AFF" w:rsidP="006A708B">
      <w:pPr>
        <w:numPr>
          <w:ilvl w:val="0"/>
          <w:numId w:val="8"/>
        </w:numPr>
      </w:pPr>
      <w:r>
        <w:t>After step 4, t</w:t>
      </w:r>
      <w:r w:rsidR="006A708B" w:rsidRPr="006A708B">
        <w:t>he complainant will be informed</w:t>
      </w:r>
      <w:r>
        <w:t xml:space="preserve"> directly</w:t>
      </w:r>
      <w:r w:rsidR="006A708B" w:rsidRPr="006A708B">
        <w:t xml:space="preserve"> of the outcome.</w:t>
      </w:r>
    </w:p>
    <w:p w14:paraId="0A9FA712" w14:textId="19A32273" w:rsidR="006A708B" w:rsidRPr="006A708B" w:rsidRDefault="006A708B" w:rsidP="006A708B">
      <w:r w:rsidRPr="006A708B">
        <w:rPr>
          <w:b/>
          <w:bCs/>
        </w:rPr>
        <w:t>Protection from Retaliation</w:t>
      </w:r>
    </w:p>
    <w:p w14:paraId="29D90687" w14:textId="77777777" w:rsidR="006A708B" w:rsidRPr="006A708B" w:rsidRDefault="006A708B" w:rsidP="006A708B">
      <w:pPr>
        <w:numPr>
          <w:ilvl w:val="0"/>
          <w:numId w:val="9"/>
        </w:numPr>
      </w:pPr>
      <w:r w:rsidRPr="006A708B">
        <w:t>No individual shall be retaliated against for submitting a discrimination complaint or participating in an investigation.</w:t>
      </w:r>
    </w:p>
    <w:p w14:paraId="05DC2A3C" w14:textId="77777777" w:rsidR="006A708B" w:rsidRPr="006A708B" w:rsidRDefault="006A708B" w:rsidP="006A708B">
      <w:pPr>
        <w:numPr>
          <w:ilvl w:val="0"/>
          <w:numId w:val="9"/>
        </w:numPr>
      </w:pPr>
      <w:r w:rsidRPr="006A708B">
        <w:t>Retaliation complaints will be treated seriously and investigated separately.</w:t>
      </w:r>
    </w:p>
    <w:p w14:paraId="6A4CF452" w14:textId="77777777" w:rsidR="006A708B" w:rsidRPr="006A708B" w:rsidRDefault="006A708B" w:rsidP="006A708B">
      <w:r w:rsidRPr="006A708B">
        <w:t xml:space="preserve">6. </w:t>
      </w:r>
      <w:r w:rsidRPr="006A708B">
        <w:rPr>
          <w:b/>
          <w:bCs/>
        </w:rPr>
        <w:t>Confidentiality</w:t>
      </w:r>
    </w:p>
    <w:p w14:paraId="2545D44B" w14:textId="77777777" w:rsidR="006A708B" w:rsidRPr="006A708B" w:rsidRDefault="006A708B" w:rsidP="006A708B">
      <w:pPr>
        <w:numPr>
          <w:ilvl w:val="0"/>
          <w:numId w:val="10"/>
        </w:numPr>
      </w:pPr>
      <w:r w:rsidRPr="006A708B">
        <w:t>All complaints will be handled discreetly.</w:t>
      </w:r>
    </w:p>
    <w:p w14:paraId="009B0ECF" w14:textId="77777777" w:rsidR="006A708B" w:rsidRPr="006A708B" w:rsidRDefault="006A708B" w:rsidP="006A708B">
      <w:r w:rsidRPr="006A708B">
        <w:t xml:space="preserve">7. </w:t>
      </w:r>
      <w:r w:rsidRPr="006A708B">
        <w:rPr>
          <w:b/>
          <w:bCs/>
        </w:rPr>
        <w:t>Appeal Process</w:t>
      </w:r>
    </w:p>
    <w:p w14:paraId="5793DC03" w14:textId="1A118AD3" w:rsidR="006A708B" w:rsidRPr="006A708B" w:rsidRDefault="006A708B" w:rsidP="006A708B">
      <w:pPr>
        <w:numPr>
          <w:ilvl w:val="0"/>
          <w:numId w:val="11"/>
        </w:numPr>
      </w:pPr>
      <w:r w:rsidRPr="006A708B">
        <w:t xml:space="preserve">If dissatisfied with the outcome, the complainant may appeal </w:t>
      </w:r>
      <w:r w:rsidR="002E24C9">
        <w:t>to third party (ROP).</w:t>
      </w:r>
    </w:p>
    <w:p w14:paraId="01216049" w14:textId="77777777" w:rsidR="00AD7AF9" w:rsidRDefault="00AD7AF9" w:rsidP="006A708B"/>
    <w:p w14:paraId="18CE04D1" w14:textId="77777777" w:rsidR="00AD7AF9" w:rsidRDefault="00AD7AF9" w:rsidP="006A708B"/>
    <w:p w14:paraId="1416D8DD" w14:textId="77777777" w:rsidR="00AD7AF9" w:rsidRDefault="00AD7AF9" w:rsidP="006A708B"/>
    <w:p w14:paraId="1752E071" w14:textId="77777777" w:rsidR="00AD7AF9" w:rsidRDefault="00AD7AF9" w:rsidP="006A708B"/>
    <w:p w14:paraId="79BC0E36" w14:textId="77777777" w:rsidR="00AD7AF9" w:rsidRDefault="00AD7AF9" w:rsidP="006A708B"/>
    <w:p w14:paraId="717E948C" w14:textId="77777777" w:rsidR="00AD7AF9" w:rsidRDefault="00AD7AF9" w:rsidP="006A708B"/>
    <w:p w14:paraId="7E1BB173" w14:textId="77777777" w:rsidR="00AD7AF9" w:rsidRDefault="00AD7AF9" w:rsidP="006A708B"/>
    <w:p w14:paraId="07B6E9BB" w14:textId="2015C462" w:rsidR="006A708B" w:rsidRPr="006A708B" w:rsidRDefault="006A708B" w:rsidP="006A708B">
      <w:r w:rsidRPr="006A708B">
        <w:t xml:space="preserve">8. </w:t>
      </w:r>
      <w:r w:rsidRPr="006A708B">
        <w:rPr>
          <w:b/>
          <w:bCs/>
        </w:rPr>
        <w:t>Training &amp; Awareness</w:t>
      </w:r>
    </w:p>
    <w:p w14:paraId="1077B624" w14:textId="4642A4F2" w:rsidR="006D6583" w:rsidRDefault="006A708B" w:rsidP="006D6583">
      <w:pPr>
        <w:numPr>
          <w:ilvl w:val="0"/>
          <w:numId w:val="12"/>
        </w:numPr>
      </w:pPr>
      <w:r w:rsidRPr="006A708B">
        <w:t>Regular training sessions and awareness programs will be conducted to educate individuals about rights, responsibilities, and complaint procedures.</w:t>
      </w:r>
    </w:p>
    <w:p w14:paraId="74C5893D" w14:textId="77777777" w:rsidR="00AD7AF9" w:rsidRDefault="00AD7AF9" w:rsidP="00AD7AF9"/>
    <w:p w14:paraId="74D8A7D7" w14:textId="12B43E22" w:rsidR="00AD7AF9" w:rsidRDefault="00AD7AF9" w:rsidP="00AD7AF9">
      <w:r>
        <w:rPr>
          <w:noProof/>
        </w:rPr>
        <w:drawing>
          <wp:anchor distT="0" distB="0" distL="114300" distR="114300" simplePos="0" relativeHeight="251658240" behindDoc="0" locked="0" layoutInCell="1" allowOverlap="1" wp14:anchorId="64D23916" wp14:editId="70CD04D4">
            <wp:simplePos x="0" y="0"/>
            <wp:positionH relativeFrom="column">
              <wp:posOffset>2484120</wp:posOffset>
            </wp:positionH>
            <wp:positionV relativeFrom="paragraph">
              <wp:posOffset>256540</wp:posOffset>
            </wp:positionV>
            <wp:extent cx="1066800" cy="510540"/>
            <wp:effectExtent l="0" t="0" r="0" b="381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702DF32" w14:textId="3038EBA1" w:rsidR="00856EF2" w:rsidRDefault="006D6583" w:rsidP="006D6583">
      <w:pPr>
        <w:tabs>
          <w:tab w:val="left" w:pos="6802"/>
        </w:tabs>
      </w:pPr>
      <w:r>
        <w:rPr>
          <w:b/>
          <w:bCs/>
        </w:rPr>
        <w:t xml:space="preserve">                                </w:t>
      </w:r>
      <w:r w:rsidRPr="008D1B3C">
        <w:t xml:space="preserve">                                       </w:t>
      </w:r>
    </w:p>
    <w:p w14:paraId="60EA456E" w14:textId="7A7CF58D" w:rsidR="00856EF2" w:rsidRDefault="00856EF2" w:rsidP="006D6583">
      <w:pPr>
        <w:tabs>
          <w:tab w:val="left" w:pos="6802"/>
        </w:tabs>
      </w:pPr>
      <w:r>
        <w:t xml:space="preserve">                             </w:t>
      </w:r>
    </w:p>
    <w:p w14:paraId="3C91D560" w14:textId="01F7261E" w:rsidR="006D6583" w:rsidRPr="008D1B3C" w:rsidRDefault="00856EF2" w:rsidP="006D6583">
      <w:pPr>
        <w:tabs>
          <w:tab w:val="left" w:pos="6802"/>
        </w:tabs>
        <w:rPr>
          <w:b/>
          <w:bCs/>
        </w:rPr>
      </w:pPr>
      <w:r>
        <w:t xml:space="preserve">                                                                    </w:t>
      </w:r>
      <w:r w:rsidR="006D6583" w:rsidRPr="008D1B3C">
        <w:rPr>
          <w:b/>
          <w:bCs/>
        </w:rPr>
        <w:t>Dr. Sam</w:t>
      </w:r>
      <w:r w:rsidR="00E65DD7">
        <w:rPr>
          <w:b/>
          <w:bCs/>
        </w:rPr>
        <w:t>i</w:t>
      </w:r>
      <w:r w:rsidR="006D6583" w:rsidRPr="008D1B3C">
        <w:rPr>
          <w:b/>
          <w:bCs/>
        </w:rPr>
        <w:t>r Al Bahrani</w:t>
      </w:r>
    </w:p>
    <w:p w14:paraId="41B397B8" w14:textId="4F141560" w:rsidR="006D6583" w:rsidRDefault="006D6583" w:rsidP="006D6583">
      <w:pPr>
        <w:tabs>
          <w:tab w:val="left" w:pos="6802"/>
        </w:tabs>
        <w:rPr>
          <w:b/>
          <w:bCs/>
        </w:rPr>
      </w:pPr>
      <w:r w:rsidRPr="008D1B3C">
        <w:rPr>
          <w:b/>
          <w:bCs/>
        </w:rPr>
        <w:t xml:space="preserve">                                                               </w:t>
      </w:r>
      <w:r w:rsidR="00856EF2">
        <w:rPr>
          <w:b/>
          <w:bCs/>
        </w:rPr>
        <w:t xml:space="preserve"> </w:t>
      </w:r>
      <w:r w:rsidRPr="008D1B3C">
        <w:rPr>
          <w:b/>
          <w:bCs/>
        </w:rPr>
        <w:t xml:space="preserve">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Next Review 25 / June/ 2026</w:t>
      </w:r>
    </w:p>
    <w:p w14:paraId="21D05180" w14:textId="5EE77CBA" w:rsidR="006D6583" w:rsidRPr="00FB5A7D" w:rsidRDefault="008D3977" w:rsidP="006D6583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</w:t>
      </w:r>
      <w:r w:rsidR="006D6583" w:rsidRPr="00FB5A7D">
        <w:rPr>
          <w:b/>
          <w:bCs/>
        </w:rPr>
        <w:t xml:space="preserve">    25 / </w:t>
      </w:r>
      <w:r w:rsidR="006D6583">
        <w:rPr>
          <w:b/>
          <w:bCs/>
        </w:rPr>
        <w:t>June</w:t>
      </w:r>
      <w:r w:rsidR="006D6583" w:rsidRPr="00FB5A7D">
        <w:rPr>
          <w:b/>
          <w:bCs/>
        </w:rPr>
        <w:t xml:space="preserve"> / 2025</w:t>
      </w:r>
    </w:p>
    <w:p w14:paraId="0AB83AA9" w14:textId="77777777" w:rsidR="006D6583" w:rsidRDefault="006D6583"/>
    <w:p w14:paraId="7B8CF8B9" w14:textId="1D3E985B" w:rsidR="006D6583" w:rsidRDefault="006D6583"/>
    <w:sectPr w:rsidR="006D6583" w:rsidSect="00AD7AF9">
      <w:headerReference w:type="default" r:id="rId8"/>
      <w:footerReference w:type="default" r:id="rId9"/>
      <w:pgSz w:w="12240" w:h="15840"/>
      <w:pgMar w:top="1440" w:right="1440" w:bottom="1440" w:left="1440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9E01" w14:textId="77777777" w:rsidR="004F7308" w:rsidRDefault="004F7308" w:rsidP="00752689">
      <w:pPr>
        <w:spacing w:after="0" w:line="240" w:lineRule="auto"/>
      </w:pPr>
      <w:r>
        <w:separator/>
      </w:r>
    </w:p>
  </w:endnote>
  <w:endnote w:type="continuationSeparator" w:id="0">
    <w:p w14:paraId="158C0F26" w14:textId="77777777" w:rsidR="004F7308" w:rsidRDefault="004F7308" w:rsidP="0075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7071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84858A" w14:textId="3443E30C" w:rsidR="00AD7AF9" w:rsidRDefault="00AD7A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339993" w14:textId="77777777" w:rsidR="001B1D1A" w:rsidRDefault="001B1D1A" w:rsidP="001B1D1A">
    <w:r w:rsidRPr="008D1B3C">
      <w:rPr>
        <w:b/>
        <w:bCs/>
      </w:rPr>
      <w:t>TQTI-HSE-PR-</w:t>
    </w:r>
    <w:r>
      <w:rPr>
        <w:b/>
        <w:bCs/>
      </w:rPr>
      <w:t>11</w:t>
    </w:r>
  </w:p>
  <w:p w14:paraId="6C6D75B9" w14:textId="5ACE5004" w:rsidR="00AD7AF9" w:rsidRPr="00AD7AF9" w:rsidRDefault="00AD7AF9" w:rsidP="00AD7AF9">
    <w:pPr>
      <w:pStyle w:val="Footer"/>
      <w:tabs>
        <w:tab w:val="clear" w:pos="4513"/>
        <w:tab w:val="clear" w:pos="9026"/>
        <w:tab w:val="left" w:pos="4056"/>
      </w:tabs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8EE62" w14:textId="77777777" w:rsidR="004F7308" w:rsidRDefault="004F7308" w:rsidP="00752689">
      <w:pPr>
        <w:spacing w:after="0" w:line="240" w:lineRule="auto"/>
      </w:pPr>
      <w:r>
        <w:separator/>
      </w:r>
    </w:p>
  </w:footnote>
  <w:footnote w:type="continuationSeparator" w:id="0">
    <w:p w14:paraId="4EFB5119" w14:textId="77777777" w:rsidR="004F7308" w:rsidRDefault="004F7308" w:rsidP="0075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FD362" w14:textId="2783BF22" w:rsidR="00752689" w:rsidRPr="00752689" w:rsidRDefault="00752689">
    <w:pPr>
      <w:pStyle w:val="Header"/>
      <w:rPr>
        <w:lang w:val="en-IN"/>
      </w:rPr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044851BF" wp14:editId="568C9BFE">
          <wp:simplePos x="0" y="0"/>
          <wp:positionH relativeFrom="page">
            <wp:posOffset>53340</wp:posOffset>
          </wp:positionH>
          <wp:positionV relativeFrom="paragraph">
            <wp:posOffset>-373380</wp:posOffset>
          </wp:positionV>
          <wp:extent cx="768096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096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63C62"/>
    <w:multiLevelType w:val="multilevel"/>
    <w:tmpl w:val="8024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75E76"/>
    <w:multiLevelType w:val="multilevel"/>
    <w:tmpl w:val="63F8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E04D4"/>
    <w:multiLevelType w:val="multilevel"/>
    <w:tmpl w:val="C082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F646E6"/>
    <w:multiLevelType w:val="multilevel"/>
    <w:tmpl w:val="4746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21321F"/>
    <w:multiLevelType w:val="multilevel"/>
    <w:tmpl w:val="3E246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B53149"/>
    <w:multiLevelType w:val="multilevel"/>
    <w:tmpl w:val="0F5C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16510A"/>
    <w:multiLevelType w:val="multilevel"/>
    <w:tmpl w:val="8662E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5C645D"/>
    <w:multiLevelType w:val="multilevel"/>
    <w:tmpl w:val="109C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7D20C0"/>
    <w:multiLevelType w:val="multilevel"/>
    <w:tmpl w:val="3D00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467218"/>
    <w:multiLevelType w:val="multilevel"/>
    <w:tmpl w:val="8FA6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376364"/>
    <w:multiLevelType w:val="multilevel"/>
    <w:tmpl w:val="6F42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A20F2E"/>
    <w:multiLevelType w:val="multilevel"/>
    <w:tmpl w:val="318E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3300822">
    <w:abstractNumId w:val="2"/>
  </w:num>
  <w:num w:numId="2" w16cid:durableId="806702372">
    <w:abstractNumId w:val="7"/>
  </w:num>
  <w:num w:numId="3" w16cid:durableId="1704287891">
    <w:abstractNumId w:val="1"/>
  </w:num>
  <w:num w:numId="4" w16cid:durableId="79102869">
    <w:abstractNumId w:val="3"/>
  </w:num>
  <w:num w:numId="5" w16cid:durableId="397559278">
    <w:abstractNumId w:val="9"/>
  </w:num>
  <w:num w:numId="6" w16cid:durableId="908617898">
    <w:abstractNumId w:val="6"/>
  </w:num>
  <w:num w:numId="7" w16cid:durableId="1922255203">
    <w:abstractNumId w:val="4"/>
  </w:num>
  <w:num w:numId="8" w16cid:durableId="2089493089">
    <w:abstractNumId w:val="0"/>
  </w:num>
  <w:num w:numId="9" w16cid:durableId="1522814149">
    <w:abstractNumId w:val="8"/>
  </w:num>
  <w:num w:numId="10" w16cid:durableId="258102842">
    <w:abstractNumId w:val="10"/>
  </w:num>
  <w:num w:numId="11" w16cid:durableId="1171141822">
    <w:abstractNumId w:val="5"/>
  </w:num>
  <w:num w:numId="12" w16cid:durableId="14547097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83"/>
    <w:rsid w:val="00000241"/>
    <w:rsid w:val="00007A8A"/>
    <w:rsid w:val="00023941"/>
    <w:rsid w:val="00026D9E"/>
    <w:rsid w:val="00087D70"/>
    <w:rsid w:val="000B68AE"/>
    <w:rsid w:val="001539D6"/>
    <w:rsid w:val="001B1D1A"/>
    <w:rsid w:val="002411BD"/>
    <w:rsid w:val="00256D36"/>
    <w:rsid w:val="002709DD"/>
    <w:rsid w:val="0028014C"/>
    <w:rsid w:val="002E24C9"/>
    <w:rsid w:val="003717D5"/>
    <w:rsid w:val="00372683"/>
    <w:rsid w:val="004821F5"/>
    <w:rsid w:val="004A4793"/>
    <w:rsid w:val="004F7308"/>
    <w:rsid w:val="005C1AFF"/>
    <w:rsid w:val="006A708B"/>
    <w:rsid w:val="006D6583"/>
    <w:rsid w:val="006E1101"/>
    <w:rsid w:val="006F2979"/>
    <w:rsid w:val="00752689"/>
    <w:rsid w:val="007E00EC"/>
    <w:rsid w:val="00856EF2"/>
    <w:rsid w:val="008A6A18"/>
    <w:rsid w:val="008B524C"/>
    <w:rsid w:val="008D3977"/>
    <w:rsid w:val="008F1B5C"/>
    <w:rsid w:val="009D4122"/>
    <w:rsid w:val="00AA0F3D"/>
    <w:rsid w:val="00AD449A"/>
    <w:rsid w:val="00AD7AF9"/>
    <w:rsid w:val="00B16A89"/>
    <w:rsid w:val="00B3649A"/>
    <w:rsid w:val="00C8748F"/>
    <w:rsid w:val="00CB54AD"/>
    <w:rsid w:val="00CC72A1"/>
    <w:rsid w:val="00CD01FE"/>
    <w:rsid w:val="00D740F0"/>
    <w:rsid w:val="00D81C96"/>
    <w:rsid w:val="00DC7F47"/>
    <w:rsid w:val="00DD5CFA"/>
    <w:rsid w:val="00E65DD7"/>
    <w:rsid w:val="00F14C38"/>
    <w:rsid w:val="00F1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4155C"/>
  <w15:chartTrackingRefBased/>
  <w15:docId w15:val="{4826647F-07AC-4D66-BCAC-E9B247C1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6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6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6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6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6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6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6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6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6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6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6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2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26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26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6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6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268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52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689"/>
  </w:style>
  <w:style w:type="paragraph" w:styleId="Footer">
    <w:name w:val="footer"/>
    <w:basedOn w:val="Normal"/>
    <w:link w:val="FooterChar"/>
    <w:uiPriority w:val="99"/>
    <w:unhideWhenUsed/>
    <w:rsid w:val="00752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Omar Al Wahaibi</cp:lastModifiedBy>
  <cp:revision>59</cp:revision>
  <cp:lastPrinted>2025-11-07T17:45:00Z</cp:lastPrinted>
  <dcterms:created xsi:type="dcterms:W3CDTF">2025-07-22T05:14:00Z</dcterms:created>
  <dcterms:modified xsi:type="dcterms:W3CDTF">2025-11-07T17:45:00Z</dcterms:modified>
</cp:coreProperties>
</file>